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8" w:rsidRDefault="002223F8" w:rsidP="00222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2223F8" w:rsidRPr="000A6901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2223F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202_ г.</w:t>
      </w:r>
    </w:p>
    <w:p w:rsidR="002223F8" w:rsidRPr="001E3F2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Pr="001E3F28" w:rsidRDefault="002223F8" w:rsidP="002223F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жилых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Безрукавникова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5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Федерации,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2223F8" w:rsidRDefault="002223F8" w:rsidP="002223F8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2223F8" w:rsidRDefault="002223F8" w:rsidP="002223F8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23F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2021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общего собрания Собственников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223F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2021 года  Заказчиками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2223F8" w:rsidRPr="001E3F2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 Липецк, улица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Теперика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дом № 15</w:t>
      </w:r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2223F8" w:rsidRPr="001E3F2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При выполнении настоящего Договора Стороны руководствуются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- обеспечение благоприятных и безопасных условий проживания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надлежащее содержание общего имущества в Многоквартирном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членам семьи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адрес Многоквартирного дома: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79AB">
        <w:rPr>
          <w:rFonts w:ascii="Times New Roman" w:hAnsi="Times New Roman" w:cs="Times New Roman"/>
          <w:sz w:val="18"/>
          <w:szCs w:val="18"/>
        </w:rPr>
        <w:t xml:space="preserve">Липецкая область, город Липецк, улица </w:t>
      </w:r>
      <w:proofErr w:type="spellStart"/>
      <w:r w:rsidR="00B379AB">
        <w:rPr>
          <w:rFonts w:ascii="Times New Roman" w:hAnsi="Times New Roman" w:cs="Times New Roman"/>
          <w:sz w:val="18"/>
          <w:szCs w:val="18"/>
        </w:rPr>
        <w:t>Теперика</w:t>
      </w:r>
      <w:proofErr w:type="spellEnd"/>
      <w:r w:rsidR="00B379AB">
        <w:rPr>
          <w:rFonts w:ascii="Times New Roman" w:hAnsi="Times New Roman" w:cs="Times New Roman"/>
          <w:sz w:val="18"/>
          <w:szCs w:val="18"/>
        </w:rPr>
        <w:t>, дом № 1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б) проект, серия, тип постройки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B379AB">
        <w:rPr>
          <w:rFonts w:ascii="Times New Roman" w:hAnsi="Times New Roman" w:cs="Times New Roman"/>
          <w:sz w:val="18"/>
          <w:szCs w:val="18"/>
        </w:rPr>
        <w:t xml:space="preserve"> многоквартирный жилой дом</w:t>
      </w:r>
    </w:p>
    <w:p w:rsidR="002223F8" w:rsidRPr="00D77456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в) год постройки - </w:t>
      </w:r>
      <w:r w:rsidR="003F6D3C">
        <w:rPr>
          <w:rFonts w:ascii="Times New Roman" w:hAnsi="Times New Roman" w:cs="Times New Roman"/>
          <w:sz w:val="18"/>
          <w:szCs w:val="18"/>
        </w:rPr>
        <w:t>2007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г) этажность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D77456">
        <w:rPr>
          <w:rFonts w:ascii="Times New Roman" w:hAnsi="Times New Roman" w:cs="Times New Roman"/>
          <w:sz w:val="18"/>
          <w:szCs w:val="18"/>
        </w:rPr>
        <w:t xml:space="preserve"> </w:t>
      </w:r>
      <w:r w:rsidR="00716F0D">
        <w:rPr>
          <w:rFonts w:ascii="Times New Roman" w:hAnsi="Times New Roman" w:cs="Times New Roman"/>
          <w:sz w:val="18"/>
          <w:szCs w:val="18"/>
        </w:rPr>
        <w:t>9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77456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D77456">
        <w:rPr>
          <w:rFonts w:ascii="Times New Roman" w:hAnsi="Times New Roman" w:cs="Times New Roman"/>
          <w:sz w:val="18"/>
          <w:szCs w:val="18"/>
        </w:rPr>
        <w:t xml:space="preserve">) количество квартир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B379AB">
        <w:rPr>
          <w:rFonts w:ascii="Times New Roman" w:hAnsi="Times New Roman" w:cs="Times New Roman"/>
          <w:sz w:val="18"/>
          <w:szCs w:val="18"/>
        </w:rPr>
        <w:t xml:space="preserve"> 72;  </w:t>
      </w:r>
      <w:r w:rsidRPr="00D77456">
        <w:rPr>
          <w:rFonts w:ascii="Times New Roman" w:hAnsi="Times New Roman" w:cs="Times New Roman"/>
          <w:sz w:val="18"/>
          <w:szCs w:val="18"/>
        </w:rPr>
        <w:t xml:space="preserve"> количество нежилых помещений</w:t>
      </w:r>
      <w:r w:rsidR="00B379AB">
        <w:rPr>
          <w:rFonts w:ascii="Times New Roman" w:hAnsi="Times New Roman" w:cs="Times New Roman"/>
          <w:sz w:val="18"/>
          <w:szCs w:val="18"/>
        </w:rPr>
        <w:t xml:space="preserve"> – 12;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 е) общая площадь </w:t>
      </w:r>
      <w:r>
        <w:rPr>
          <w:rFonts w:ascii="Times New Roman" w:hAnsi="Times New Roman" w:cs="Times New Roman"/>
          <w:sz w:val="18"/>
          <w:szCs w:val="18"/>
        </w:rPr>
        <w:t>здания</w:t>
      </w:r>
      <w:r w:rsidRPr="00D77456">
        <w:rPr>
          <w:rFonts w:ascii="Times New Roman" w:hAnsi="Times New Roman" w:cs="Times New Roman"/>
          <w:sz w:val="18"/>
          <w:szCs w:val="18"/>
        </w:rPr>
        <w:t xml:space="preserve"> </w:t>
      </w:r>
      <w:r w:rsidR="003F6D3C">
        <w:rPr>
          <w:rFonts w:ascii="Times New Roman" w:hAnsi="Times New Roman" w:cs="Times New Roman"/>
          <w:sz w:val="18"/>
          <w:szCs w:val="18"/>
        </w:rPr>
        <w:t>– 5489,2</w:t>
      </w:r>
      <w:r w:rsidRPr="00D77456">
        <w:rPr>
          <w:rFonts w:ascii="Times New Roman" w:hAnsi="Times New Roman" w:cs="Times New Roman"/>
          <w:sz w:val="18"/>
          <w:szCs w:val="18"/>
        </w:rPr>
        <w:t xml:space="preserve">  </w:t>
      </w:r>
      <w:r w:rsidR="003F6D3C">
        <w:rPr>
          <w:rFonts w:ascii="Times New Roman" w:hAnsi="Times New Roman" w:cs="Times New Roman"/>
          <w:sz w:val="18"/>
          <w:szCs w:val="18"/>
        </w:rPr>
        <w:t>кв.м.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ж) общая площадь жилых помещений без учета летних </w:t>
      </w:r>
      <w:r w:rsidR="003F6D3C">
        <w:rPr>
          <w:rFonts w:ascii="Times New Roman" w:hAnsi="Times New Roman" w:cs="Times New Roman"/>
          <w:sz w:val="18"/>
          <w:szCs w:val="18"/>
        </w:rPr>
        <w:t>– 3506,9 кв.м.</w:t>
      </w:r>
      <w:r w:rsidR="00716F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77456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D77456">
        <w:rPr>
          <w:rFonts w:ascii="Times New Roman" w:hAnsi="Times New Roman" w:cs="Times New Roman"/>
          <w:sz w:val="18"/>
          <w:szCs w:val="18"/>
        </w:rPr>
        <w:t xml:space="preserve">) общая площадь нежилых помещений </w:t>
      </w:r>
      <w:r w:rsidR="003F6D3C">
        <w:rPr>
          <w:rFonts w:ascii="Times New Roman" w:hAnsi="Times New Roman" w:cs="Times New Roman"/>
          <w:sz w:val="18"/>
          <w:szCs w:val="18"/>
        </w:rPr>
        <w:t>– 225,1кв.м.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>и) общая площадь помещений общего пользования</w:t>
      </w:r>
      <w:r w:rsidR="00716F0D">
        <w:rPr>
          <w:rFonts w:ascii="Times New Roman" w:hAnsi="Times New Roman" w:cs="Times New Roman"/>
          <w:sz w:val="18"/>
          <w:szCs w:val="18"/>
        </w:rPr>
        <w:t xml:space="preserve"> </w:t>
      </w:r>
      <w:r w:rsidR="003F6D3C">
        <w:rPr>
          <w:rFonts w:ascii="Times New Roman" w:hAnsi="Times New Roman" w:cs="Times New Roman"/>
          <w:sz w:val="18"/>
          <w:szCs w:val="18"/>
        </w:rPr>
        <w:t>– 1757,2 кв.м.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к) площадь земельного участка, в составе общего имущества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D77456">
        <w:rPr>
          <w:rFonts w:ascii="Times New Roman" w:hAnsi="Times New Roman" w:cs="Times New Roman"/>
          <w:sz w:val="18"/>
          <w:szCs w:val="18"/>
        </w:rPr>
        <w:t xml:space="preserve"> </w:t>
      </w:r>
      <w:r w:rsidR="003F6D3C">
        <w:rPr>
          <w:rFonts w:ascii="Times New Roman" w:hAnsi="Times New Roman" w:cs="Times New Roman"/>
          <w:sz w:val="18"/>
          <w:szCs w:val="18"/>
        </w:rPr>
        <w:t>4459,0 кв.м.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77456">
        <w:rPr>
          <w:rFonts w:ascii="Times New Roman" w:hAnsi="Times New Roman" w:cs="Times New Roman"/>
          <w:sz w:val="18"/>
          <w:szCs w:val="18"/>
        </w:rPr>
        <w:t xml:space="preserve">л) кадастровый номер земельного участка -  </w:t>
      </w:r>
      <w:r w:rsidR="003F6D3C">
        <w:rPr>
          <w:rFonts w:ascii="Times New Roman" w:hAnsi="Times New Roman" w:cs="Times New Roman"/>
          <w:sz w:val="18"/>
          <w:szCs w:val="18"/>
        </w:rPr>
        <w:t>48:20:0043601:82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Pr="001E3F2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Заказчиков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собственников;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собственников.</w:t>
      </w:r>
      <w:bookmarkStart w:id="3" w:name="P83"/>
      <w:bookmarkEnd w:id="3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установленными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газоснабжение, вывоз твердых коммунальных отходов</w:t>
      </w:r>
      <w:bookmarkStart w:id="4" w:name="P92"/>
      <w:bookmarkEnd w:id="4"/>
      <w:r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>для целей содержания  общего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03"/>
      <w:bookmarkEnd w:id="5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общего собрания собственников оплата за все или отдельные коммунальные услуги может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производится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собственниками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2223F8" w:rsidRPr="001F302A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</w:t>
      </w:r>
      <w:proofErr w:type="gramStart"/>
      <w:r>
        <w:rPr>
          <w:rFonts w:ascii="Times New Roman" w:hAnsi="Times New Roman"/>
          <w:sz w:val="18"/>
          <w:szCs w:val="18"/>
        </w:rPr>
        <w:t xml:space="preserve">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>я Заказчиками на Общем Собрании собственников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собственниками помещений в многоквартирном доме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 w:rsidR="00B34074"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вопросам, касающимся данного Договора, в следующем порядке:</w:t>
      </w:r>
    </w:p>
    <w:p w:rsidR="002223F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организовать  личный прием </w:t>
      </w:r>
      <w:r w:rsidR="00B34074">
        <w:rPr>
          <w:rFonts w:ascii="Times New Roman" w:hAnsi="Times New Roman" w:cs="Times New Roman"/>
          <w:sz w:val="18"/>
          <w:szCs w:val="18"/>
        </w:rPr>
        <w:t>Заказчиков</w:t>
      </w:r>
      <w:r>
        <w:rPr>
          <w:rFonts w:ascii="Times New Roman" w:hAnsi="Times New Roman" w:cs="Times New Roman"/>
          <w:sz w:val="18"/>
          <w:szCs w:val="18"/>
        </w:rPr>
        <w:t xml:space="preserve">  должностными  лицами и специалистами Исполнителя в соответствии с внутренним  распорядком работы офиса.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</w:t>
      </w:r>
      <w:r w:rsidRPr="001E3F28">
        <w:rPr>
          <w:rFonts w:ascii="Times New Roman" w:hAnsi="Times New Roman" w:cs="Times New Roman"/>
          <w:sz w:val="18"/>
          <w:szCs w:val="18"/>
        </w:rPr>
        <w:t>по вопросам,</w:t>
      </w:r>
      <w:r w:rsidR="00B34074">
        <w:rPr>
          <w:rFonts w:ascii="Times New Roman" w:hAnsi="Times New Roman" w:cs="Times New Roman"/>
          <w:sz w:val="18"/>
          <w:szCs w:val="18"/>
        </w:rPr>
        <w:t xml:space="preserve"> относящимся к ведению Исполнителя,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16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Информировать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 услуг, предусмотренных настоящим Договором, уведомить Собственник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>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 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 xml:space="preserve">путем размещения их в индивидуальных почтовых ящиках Заказчиков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>, 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е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 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29"/>
      <w:bookmarkEnd w:id="7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>нанесении ущерба общему имуществу в Многоквартирном доме или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33"/>
      <w:bookmarkEnd w:id="8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обственников.</w:t>
      </w:r>
    </w:p>
    <w:p w:rsidR="003847E0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8"/>
      <w:bookmarkEnd w:id="9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43"/>
      <w:bookmarkStart w:id="11" w:name="P153"/>
      <w:bookmarkEnd w:id="10"/>
      <w:bookmarkEnd w:id="11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 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156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Заказчиков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0E6111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Заказчиков.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Производить  неотложные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относящиеся к текущему ремонту общего  имущества собственников помещений за счет  дополнительных целевых взносов Заказчиков, с последующим утверждением перечня выполненных работ на ежегодном общем собрании собственников.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2223F8" w:rsidRPr="000E6111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>
        <w:fldChar w:fldCharType="begin"/>
      </w:r>
      <w:r>
        <w:instrText>HYPERLINK \l "P103"</w:instrText>
      </w:r>
      <w:r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соответствии с законодательством. Своевременно 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 xml:space="preserve">на  помещение, удостоверяющие его личность, личность членов его семьи и иных </w:t>
      </w:r>
      <w:r w:rsidRPr="001E3F28">
        <w:rPr>
          <w:rFonts w:ascii="Times New Roman" w:hAnsi="Times New Roman" w:cs="Times New Roman"/>
          <w:sz w:val="18"/>
          <w:szCs w:val="18"/>
        </w:rPr>
        <w:t>лиц, пользующихся его помещение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3.3.2. При неиспользовании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 его отсутствии в городе более 24 часов.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использовать пассажирские лифты для транспортировки строительных материалов и отходов без упаковки;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потребляющих устройств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водо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-,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2223F8" w:rsidRPr="001E3F28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r>
        <w:rPr>
          <w:rFonts w:ascii="Times New Roman" w:hAnsi="Times New Roman"/>
          <w:sz w:val="18"/>
          <w:szCs w:val="18"/>
        </w:rPr>
        <w:t>Исполнител</w:t>
      </w:r>
      <w:proofErr w:type="gramStart"/>
      <w:r>
        <w:rPr>
          <w:rFonts w:ascii="Times New Roman" w:hAnsi="Times New Roman"/>
          <w:sz w:val="18"/>
          <w:szCs w:val="18"/>
        </w:rPr>
        <w:t>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2223F8" w:rsidRPr="00F64B8C" w:rsidRDefault="002223F8" w:rsidP="00222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3.3.7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целью  получения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>ненадлежащим качеством.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2223F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3" w:name="P202"/>
      <w:bookmarkEnd w:id="13"/>
    </w:p>
    <w:p w:rsidR="002223F8" w:rsidRPr="001E3F2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2223F8" w:rsidRPr="001E3F2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05"/>
      <w:bookmarkEnd w:id="14"/>
    </w:p>
    <w:p w:rsidR="002223F8" w:rsidRPr="00F65446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, пропорциональной размеру общей площади помещения, принадлежащего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для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>
        <w:rPr>
          <w:rFonts w:ascii="Times New Roman" w:hAnsi="Times New Roman" w:cs="Times New Roman"/>
          <w:sz w:val="18"/>
          <w:szCs w:val="18"/>
        </w:rPr>
        <w:t xml:space="preserve">ен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бщем собрании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0F0EF8">
        <w:rPr>
          <w:rFonts w:ascii="Times New Roman" w:hAnsi="Times New Roman" w:cs="Times New Roman"/>
          <w:sz w:val="18"/>
          <w:szCs w:val="18"/>
        </w:rPr>
        <w:t>20,00 (Двадцать) рублей 00 копеек з</w:t>
      </w:r>
      <w:r w:rsidRPr="00F65446">
        <w:rPr>
          <w:rFonts w:ascii="Times New Roman" w:hAnsi="Times New Roman" w:cs="Times New Roman"/>
          <w:sz w:val="18"/>
          <w:szCs w:val="18"/>
        </w:rPr>
        <w:t>а 1 (один) квадратный метр площади помещений Заказчика в месяц:</w:t>
      </w:r>
    </w:p>
    <w:p w:rsidR="002223F8" w:rsidRDefault="002223F8" w:rsidP="002223F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2223F8" w:rsidRPr="00FA7D83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2223F8" w:rsidRPr="00FA7D83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услуг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2223F8" w:rsidRPr="00FA7D83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2223F8" w:rsidRPr="00FA7D83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ул.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Теперика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дом № 15</w:t>
      </w:r>
    </w:p>
    <w:p w:rsidR="002223F8" w:rsidRPr="003C6293" w:rsidRDefault="002223F8" w:rsidP="002223F8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/>
      </w:tblPr>
      <w:tblGrid>
        <w:gridCol w:w="572"/>
        <w:gridCol w:w="5103"/>
        <w:gridCol w:w="1984"/>
        <w:gridCol w:w="1984"/>
      </w:tblGrid>
      <w:tr w:rsidR="002223F8" w:rsidRPr="0097087E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F8" w:rsidRPr="009C6A94" w:rsidRDefault="002223F8" w:rsidP="008F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F8" w:rsidRDefault="002223F8" w:rsidP="008F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23F8" w:rsidRPr="009C6A94" w:rsidRDefault="002223F8" w:rsidP="008F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F8" w:rsidRPr="009C6A94" w:rsidRDefault="002223F8" w:rsidP="008F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2223F8" w:rsidRPr="009C6A94" w:rsidRDefault="002223F8" w:rsidP="008F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F8" w:rsidRPr="009C6A94" w:rsidRDefault="002223F8" w:rsidP="008F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2223F8" w:rsidRPr="009C6A94" w:rsidRDefault="002223F8" w:rsidP="008F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49,44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</w:tr>
      <w:tr w:rsidR="003847E0" w:rsidRPr="003D5B68" w:rsidTr="00FA1701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амена почтовых ящиков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установка системы видеонаблюдения,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амена входной металлической  двери на дверь, оборудованную системой контроля доступа и </w:t>
            </w:r>
            <w:proofErr w:type="spellStart"/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0F0EF8">
              <w:rPr>
                <w:color w:val="auto"/>
                <w:sz w:val="20"/>
                <w:szCs w:val="20"/>
              </w:rPr>
              <w:t>31,92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0F0EF8">
              <w:rPr>
                <w:color w:val="auto"/>
                <w:sz w:val="20"/>
                <w:szCs w:val="20"/>
              </w:rPr>
              <w:t>2,66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847E0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системы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0F0EF8" w:rsidRDefault="003847E0" w:rsidP="00384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F0E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3847E0" w:rsidRPr="003D5B68" w:rsidTr="00F1597E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29,16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</w:tr>
      <w:tr w:rsidR="003847E0" w:rsidRPr="003D5B68" w:rsidTr="004D4BD0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Уборка придомовой территории, организация накопления и вывоза ТКО и КГМ,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34,92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</w:tr>
      <w:tr w:rsidR="003847E0" w:rsidRPr="003D5B68" w:rsidTr="0041335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E0" w:rsidRPr="009C6A94" w:rsidRDefault="003847E0" w:rsidP="00384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E0" w:rsidRPr="000F0EF8" w:rsidRDefault="003847E0" w:rsidP="003847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EF8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0F0EF8" w:rsidRPr="003D5B68" w:rsidTr="008F5AC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8" w:rsidRDefault="000F0EF8" w:rsidP="000F0E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8" w:rsidRPr="009C6A94" w:rsidRDefault="000F0EF8" w:rsidP="000F0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8" w:rsidRPr="000F0EF8" w:rsidRDefault="000F0EF8" w:rsidP="000F0EF8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0F0EF8">
              <w:rPr>
                <w:b/>
                <w:color w:val="auto"/>
                <w:sz w:val="20"/>
                <w:szCs w:val="20"/>
              </w:rPr>
              <w:t>240,00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8" w:rsidRPr="000F0EF8" w:rsidRDefault="000F0EF8" w:rsidP="000F0EF8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0F0EF8">
              <w:rPr>
                <w:b/>
                <w:color w:val="auto"/>
                <w:sz w:val="20"/>
                <w:szCs w:val="20"/>
              </w:rPr>
              <w:t>20,00</w:t>
            </w:r>
          </w:p>
        </w:tc>
      </w:tr>
    </w:tbl>
    <w:p w:rsidR="002223F8" w:rsidRPr="001E3F28" w:rsidRDefault="002223F8" w:rsidP="00222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</w:t>
      </w:r>
      <w:r>
        <w:rPr>
          <w:rFonts w:ascii="Times New Roman" w:hAnsi="Times New Roman"/>
          <w:sz w:val="18"/>
          <w:szCs w:val="18"/>
        </w:rPr>
        <w:t xml:space="preserve">федеральным </w:t>
      </w:r>
      <w:r w:rsidRPr="001E3F28">
        <w:rPr>
          <w:rFonts w:ascii="Times New Roman" w:hAnsi="Times New Roman"/>
          <w:sz w:val="18"/>
          <w:szCs w:val="18"/>
        </w:rPr>
        <w:t xml:space="preserve">органом государственной статистики, если  такое  решение  было  предварительно принято  Общим собранием собственников. 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9"/>
      <w:bookmarkEnd w:id="15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2223F8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общего собрания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обственников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2223F8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содержание  общего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15"/>
      <w:bookmarkEnd w:id="16"/>
      <w:r w:rsidRPr="001E3F28">
        <w:rPr>
          <w:rFonts w:ascii="Times New Roman" w:hAnsi="Times New Roman" w:cs="Times New Roman"/>
          <w:sz w:val="18"/>
          <w:szCs w:val="18"/>
        </w:rPr>
        <w:t xml:space="preserve">4.4.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за коммунальные услуги, потребляемые в помещениях, оснащенных индивидуальными приборами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учета, а также при оборудовании Многоквартирного дома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7"/>
      <w:bookmarkEnd w:id="17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8"/>
      <w:bookmarkEnd w:id="18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9"/>
      <w:bookmarkEnd w:id="19"/>
      <w:r w:rsidRPr="001E3F28">
        <w:rPr>
          <w:rFonts w:ascii="Times New Roman" w:hAnsi="Times New Roman" w:cs="Times New Roman"/>
          <w:sz w:val="18"/>
          <w:szCs w:val="18"/>
        </w:rPr>
        <w:t xml:space="preserve">4.7. Плата за управление, содержание и   ремонт общего имущества в Многоквартирном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случае предоставления платежных документов позднее 5-го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>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2223F8" w:rsidRPr="001E3F28" w:rsidRDefault="002223F8" w:rsidP="002223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29"/>
      <w:bookmarkEnd w:id="20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34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общедомовому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2" w:name="P239"/>
      <w:bookmarkEnd w:id="22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целях </w:t>
      </w:r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2223F8" w:rsidRPr="00572AFE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Заказчиков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2223F8" w:rsidRPr="00572AFE" w:rsidRDefault="002223F8" w:rsidP="002223F8">
      <w:pPr>
        <w:numPr>
          <w:ilvl w:val="0"/>
          <w:numId w:val="30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Собственника;</w:t>
      </w:r>
    </w:p>
    <w:p w:rsidR="002223F8" w:rsidRPr="00572AFE" w:rsidRDefault="002223F8" w:rsidP="002223F8">
      <w:pPr>
        <w:numPr>
          <w:ilvl w:val="0"/>
          <w:numId w:val="30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Помещении Собственника;</w:t>
      </w:r>
      <w:proofErr w:type="gramEnd"/>
    </w:p>
    <w:p w:rsidR="002223F8" w:rsidRPr="00572AFE" w:rsidRDefault="002223F8" w:rsidP="002223F8">
      <w:pPr>
        <w:numPr>
          <w:ilvl w:val="0"/>
          <w:numId w:val="30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lastRenderedPageBreak/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Собственника, 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отключающих/регулирующих. Отопительные приборы в помещениях Заказчика  входят в зону эксплуатационной ответственности Заказчика.</w:t>
      </w:r>
    </w:p>
    <w:p w:rsidR="002223F8" w:rsidRPr="00572AFE" w:rsidRDefault="002223F8" w:rsidP="002223F8">
      <w:pPr>
        <w:numPr>
          <w:ilvl w:val="0"/>
          <w:numId w:val="30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72AFE">
        <w:rPr>
          <w:rFonts w:ascii="Times New Roman" w:hAnsi="Times New Roman"/>
          <w:b/>
          <w:sz w:val="18"/>
          <w:szCs w:val="18"/>
        </w:rPr>
        <w:t>э</w:t>
      </w:r>
      <w:proofErr w:type="gramEnd"/>
      <w:r w:rsidRPr="00572AFE">
        <w:rPr>
          <w:rFonts w:ascii="Times New Roman" w:hAnsi="Times New Roman"/>
          <w:b/>
          <w:sz w:val="18"/>
          <w:szCs w:val="18"/>
        </w:rPr>
        <w:t>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Собственника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2223F8" w:rsidRPr="00572AFE" w:rsidRDefault="002223F8" w:rsidP="002223F8">
      <w:pPr>
        <w:numPr>
          <w:ilvl w:val="0"/>
          <w:numId w:val="30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2223F8" w:rsidRPr="00572AFE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2223F8" w:rsidRPr="00572AFE" w:rsidRDefault="002223F8" w:rsidP="002223F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2223F8" w:rsidRPr="00572AFE" w:rsidRDefault="002223F8" w:rsidP="002223F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</w:t>
      </w:r>
      <w:proofErr w:type="spellStart"/>
      <w:r w:rsidRPr="00572AFE">
        <w:rPr>
          <w:rFonts w:ascii="Times New Roman" w:hAnsi="Times New Roman"/>
          <w:sz w:val="18"/>
          <w:szCs w:val="18"/>
        </w:rPr>
        <w:t>общедомовой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канализационной сети;</w:t>
      </w:r>
    </w:p>
    <w:p w:rsidR="002223F8" w:rsidRPr="00572AFE" w:rsidRDefault="002223F8" w:rsidP="002223F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>устройства (первый вентиль, кран и т.п.) отопительных приборов  с 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2223F8" w:rsidRPr="00572AFE" w:rsidRDefault="002223F8" w:rsidP="002223F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812D7">
        <w:rPr>
          <w:rFonts w:ascii="Times New Roman" w:hAnsi="Times New Roman"/>
          <w:b/>
          <w:sz w:val="18"/>
          <w:szCs w:val="18"/>
        </w:rPr>
        <w:t>э</w:t>
      </w:r>
      <w:proofErr w:type="gramEnd"/>
      <w:r w:rsidRPr="005812D7">
        <w:rPr>
          <w:rFonts w:ascii="Times New Roman" w:hAnsi="Times New Roman"/>
          <w:b/>
          <w:sz w:val="18"/>
          <w:szCs w:val="18"/>
        </w:rPr>
        <w:t>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2223F8" w:rsidRDefault="002223F8" w:rsidP="002223F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, от стоимости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</w:t>
      </w:r>
      <w:proofErr w:type="gramStart"/>
      <w:r w:rsidRPr="00B27326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Pr="00B27326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245"/>
      <w:bookmarkEnd w:id="23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4" w:name="P246"/>
      <w:bookmarkEnd w:id="24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</w:t>
      </w:r>
      <w:proofErr w:type="gramStart"/>
      <w:r w:rsidRPr="00041835">
        <w:rPr>
          <w:rFonts w:ascii="Times New Roman" w:hAnsi="Times New Roman" w:cs="Times New Roman"/>
          <w:color w:val="000000"/>
          <w:sz w:val="18"/>
          <w:szCs w:val="18"/>
        </w:rPr>
        <w:t>вследствие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2223F8" w:rsidRPr="00041835" w:rsidRDefault="002223F8" w:rsidP="002223F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ему письменного уведомления заказным письмом по адресу  нахождения имущества (помещения в многоквартирном доме). 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5" w:name="P249"/>
      <w:bookmarkEnd w:id="25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>РЕГИСТРАЦИИ ФАКТА НАРУШЕНИЯ УСЛОВИЙ ДОГОВОРА</w:t>
      </w:r>
      <w:proofErr w:type="gramEnd"/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лицами путем: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обращения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обращения в органы, осуществляющие государственный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262"/>
      <w:bookmarkEnd w:id="26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9"/>
      <w:bookmarkEnd w:id="27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порядке: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Заказчики </w:t>
      </w:r>
      <w:r w:rsidRPr="001E3F28">
        <w:rPr>
          <w:rFonts w:ascii="Times New Roman" w:hAnsi="Times New Roman" w:cs="Times New Roman"/>
          <w:sz w:val="18"/>
          <w:szCs w:val="18"/>
        </w:rPr>
        <w:t>должн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позже чем за два месяца до прекращения настоящего Договора в случае, если: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 w:rsidR="000F0EF8"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 w:rsidR="000F0EF8"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 w:rsidR="000F0EF8"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7.</w:t>
      </w:r>
      <w:r w:rsidR="000F0EF8"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 w:rsidR="000F0EF8"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 w:rsidR="000F0EF8"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2223F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 xml:space="preserve">Инициатором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проведения 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многоквартирного дома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может  быть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8" w:name="P298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 xml:space="preserve">Заказчику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9" w:name="Par1"/>
      <w:bookmarkEnd w:id="29"/>
      <w:r w:rsidRPr="00EF0BCF">
        <w:rPr>
          <w:rFonts w:ascii="Times New Roman" w:hAnsi="Times New Roman"/>
          <w:sz w:val="18"/>
          <w:szCs w:val="18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EF0BCF">
        <w:rPr>
          <w:rFonts w:ascii="Times New Roman" w:hAnsi="Times New Roman"/>
          <w:sz w:val="18"/>
          <w:szCs w:val="18"/>
        </w:rPr>
        <w:t>водо</w:t>
      </w:r>
      <w:proofErr w:type="spellEnd"/>
      <w:r w:rsidRPr="00EF0BCF">
        <w:rPr>
          <w:rFonts w:ascii="Times New Roman" w:hAnsi="Times New Roman"/>
          <w:sz w:val="18"/>
          <w:szCs w:val="18"/>
        </w:rPr>
        <w:t>-, тепл</w:t>
      </w:r>
      <w:proofErr w:type="gramStart"/>
      <w:r w:rsidRPr="00EF0BCF">
        <w:rPr>
          <w:rFonts w:ascii="Times New Roman" w:hAnsi="Times New Roman"/>
          <w:sz w:val="18"/>
          <w:szCs w:val="18"/>
        </w:rPr>
        <w:t>о-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F0BCF">
        <w:rPr>
          <w:rFonts w:ascii="Times New Roman" w:hAnsi="Times New Roman"/>
          <w:sz w:val="18"/>
          <w:szCs w:val="18"/>
        </w:rPr>
        <w:t>электро</w:t>
      </w:r>
      <w:proofErr w:type="spellEnd"/>
      <w:r w:rsidRPr="00EF0BCF">
        <w:rPr>
          <w:rFonts w:ascii="Times New Roman" w:hAnsi="Times New Roman"/>
          <w:sz w:val="18"/>
          <w:szCs w:val="18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2"/>
      <w:bookmarkEnd w:id="30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5"/>
      <w:bookmarkEnd w:id="31"/>
      <w:proofErr w:type="spellStart"/>
      <w:proofErr w:type="gramStart"/>
      <w:r w:rsidRPr="00184B7D">
        <w:rPr>
          <w:rFonts w:ascii="Times New Roman" w:hAnsi="Times New Roman"/>
          <w:sz w:val="18"/>
          <w:szCs w:val="18"/>
        </w:rPr>
        <w:t>д</w:t>
      </w:r>
      <w:proofErr w:type="spellEnd"/>
      <w:r w:rsidRPr="00184B7D">
        <w:rPr>
          <w:rFonts w:ascii="Times New Roman" w:hAnsi="Times New Roman"/>
          <w:sz w:val="18"/>
          <w:szCs w:val="18"/>
        </w:rPr>
        <w:t xml:space="preserve">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F0BCF">
        <w:rPr>
          <w:rFonts w:ascii="Times New Roman" w:hAnsi="Times New Roman"/>
          <w:sz w:val="18"/>
          <w:szCs w:val="1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7"/>
      <w:bookmarkEnd w:id="32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9"/>
      <w:bookmarkEnd w:id="33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9.3.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</w:t>
      </w:r>
      <w:proofErr w:type="gramStart"/>
      <w:r w:rsidRPr="00EF0BCF">
        <w:rPr>
          <w:rFonts w:ascii="Times New Roman" w:hAnsi="Times New Roman"/>
          <w:sz w:val="18"/>
          <w:szCs w:val="18"/>
        </w:rPr>
        <w:t>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17"/>
      <w:bookmarkEnd w:id="34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2223F8" w:rsidRPr="00EF0BCF" w:rsidRDefault="002223F8" w:rsidP="0022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2223F8" w:rsidRPr="001E3F2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2223F8" w:rsidRPr="001E3F2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223F8" w:rsidRPr="001E3F2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2223F8" w:rsidRPr="001E3F2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Уточнение (обновление, изменение) персональных данных;</w:t>
      </w:r>
    </w:p>
    <w:p w:rsidR="002223F8" w:rsidRPr="001E3F2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2223F8" w:rsidRPr="001E3F2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</w:t>
      </w:r>
      <w:proofErr w:type="gramStart"/>
      <w:r w:rsidRPr="001C0FB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C0FBE">
        <w:rPr>
          <w:rFonts w:ascii="Times New Roman" w:hAnsi="Times New Roman" w:cs="Times New Roman"/>
          <w:sz w:val="18"/>
          <w:szCs w:val="18"/>
        </w:rPr>
        <w:t xml:space="preserve"> 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Стороны установили, что условия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Договора применяются к </w:t>
      </w:r>
      <w:r>
        <w:rPr>
          <w:rFonts w:ascii="Times New Roman" w:hAnsi="Times New Roman" w:cs="Times New Roman"/>
          <w:sz w:val="18"/>
          <w:szCs w:val="18"/>
        </w:rPr>
        <w:t xml:space="preserve">фактическим </w:t>
      </w:r>
      <w:r w:rsidRPr="001E3F28">
        <w:rPr>
          <w:rFonts w:ascii="Times New Roman" w:hAnsi="Times New Roman" w:cs="Times New Roman"/>
          <w:sz w:val="18"/>
          <w:szCs w:val="18"/>
        </w:rPr>
        <w:t>отношениям, возникшим между</w:t>
      </w:r>
      <w:r>
        <w:rPr>
          <w:rFonts w:ascii="Times New Roman" w:hAnsi="Times New Roman" w:cs="Times New Roman"/>
          <w:sz w:val="18"/>
          <w:szCs w:val="18"/>
        </w:rPr>
        <w:t xml:space="preserve"> Исполнителем и конкретным собственником  в период между  датой  начала  действия  Договора и датой его подписания этим собственником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11.3. При отсутствии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2223F8" w:rsidRPr="001E3F2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в течение 15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2223F8" w:rsidRPr="001E3F28" w:rsidRDefault="002223F8" w:rsidP="002223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23F8" w:rsidRDefault="002223F8" w:rsidP="002223F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2223F8" w:rsidRPr="001E3F28" w:rsidRDefault="002223F8" w:rsidP="002223F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223F8" w:rsidRDefault="002223F8" w:rsidP="002223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одном экземпляре и  хранится  у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по </w:t>
      </w:r>
      <w:r>
        <w:rPr>
          <w:rFonts w:ascii="Times New Roman" w:hAnsi="Times New Roman" w:cs="Times New Roman"/>
          <w:sz w:val="18"/>
          <w:szCs w:val="18"/>
        </w:rPr>
        <w:t>требованию  Заказчика, ему  может  быть  выдана  заверенная копия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2223F8" w:rsidRDefault="002223F8" w:rsidP="002223F8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proofErr w:type="gramStart"/>
      <w:r w:rsidRPr="00BE4F67">
        <w:rPr>
          <w:rFonts w:ascii="Times New Roman" w:hAnsi="Times New Roman" w:cs="Times New Roman"/>
          <w:sz w:val="18"/>
          <w:szCs w:val="18"/>
        </w:rPr>
        <w:t>Утвержденные</w:t>
      </w:r>
      <w:proofErr w:type="gramEnd"/>
      <w:r w:rsidRPr="00BE4F67">
        <w:rPr>
          <w:rFonts w:ascii="Times New Roman" w:hAnsi="Times New Roman" w:cs="Times New Roman"/>
          <w:sz w:val="18"/>
          <w:szCs w:val="18"/>
        </w:rPr>
        <w:t xml:space="preserve"> Общим собранием собственников</w:t>
      </w:r>
      <w:r>
        <w:rPr>
          <w:sz w:val="18"/>
          <w:szCs w:val="18"/>
        </w:rPr>
        <w:t>:</w:t>
      </w:r>
    </w:p>
    <w:p w:rsidR="002223F8" w:rsidRDefault="002223F8" w:rsidP="002223F8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Сведения о составе и техническом состояние общего имущества собственников помещений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proofErr w:type="spellStart"/>
      <w:r>
        <w:rPr>
          <w:bCs/>
          <w:color w:val="000000"/>
          <w:sz w:val="18"/>
          <w:szCs w:val="18"/>
        </w:rPr>
        <w:t>Теперика</w:t>
      </w:r>
      <w:proofErr w:type="spellEnd"/>
      <w:r>
        <w:rPr>
          <w:bCs/>
          <w:color w:val="000000"/>
          <w:sz w:val="18"/>
          <w:szCs w:val="18"/>
        </w:rPr>
        <w:t>, дом № 15;</w:t>
      </w:r>
    </w:p>
    <w:p w:rsidR="002223F8" w:rsidRDefault="002223F8" w:rsidP="002223F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 Предложения Общему собранию собственников о п</w:t>
      </w:r>
      <w:r w:rsidRPr="00BE4F67">
        <w:rPr>
          <w:sz w:val="18"/>
          <w:szCs w:val="18"/>
        </w:rPr>
        <w:t>еречн</w:t>
      </w:r>
      <w:r>
        <w:rPr>
          <w:sz w:val="18"/>
          <w:szCs w:val="18"/>
        </w:rPr>
        <w:t>е</w:t>
      </w:r>
      <w:r w:rsidRPr="00BE4F67">
        <w:rPr>
          <w:sz w:val="18"/>
          <w:szCs w:val="18"/>
        </w:rPr>
        <w:t xml:space="preserve"> и периодичност</w:t>
      </w:r>
      <w:r>
        <w:rPr>
          <w:sz w:val="18"/>
          <w:szCs w:val="18"/>
        </w:rPr>
        <w:t>и</w:t>
      </w:r>
      <w:r w:rsidRPr="00BE4F67">
        <w:rPr>
          <w:sz w:val="18"/>
          <w:szCs w:val="18"/>
        </w:rPr>
        <w:t xml:space="preserve">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proofErr w:type="spellStart"/>
      <w:r>
        <w:rPr>
          <w:bCs/>
          <w:color w:val="000000"/>
          <w:sz w:val="18"/>
          <w:szCs w:val="18"/>
        </w:rPr>
        <w:t>Теперика</w:t>
      </w:r>
      <w:proofErr w:type="spellEnd"/>
      <w:r>
        <w:rPr>
          <w:bCs/>
          <w:color w:val="000000"/>
          <w:sz w:val="18"/>
          <w:szCs w:val="18"/>
        </w:rPr>
        <w:t>, дом № 15;</w:t>
      </w:r>
    </w:p>
    <w:p w:rsidR="002223F8" w:rsidRDefault="002223F8" w:rsidP="002223F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Предложения Общему собранию собственников о размере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proofErr w:type="spellStart"/>
      <w:r>
        <w:rPr>
          <w:bCs/>
          <w:color w:val="000000"/>
          <w:sz w:val="18"/>
          <w:szCs w:val="18"/>
        </w:rPr>
        <w:t>Теперика</w:t>
      </w:r>
      <w:proofErr w:type="spellEnd"/>
      <w:r>
        <w:rPr>
          <w:bCs/>
          <w:color w:val="000000"/>
          <w:sz w:val="18"/>
          <w:szCs w:val="18"/>
        </w:rPr>
        <w:t>, дом № 15;</w:t>
      </w:r>
    </w:p>
    <w:p w:rsidR="002223F8" w:rsidRDefault="002223F8" w:rsidP="002223F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0F0EF8" w:rsidRDefault="000F0EF8" w:rsidP="002223F8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</w:p>
    <w:p w:rsidR="002223F8" w:rsidRPr="002D5D62" w:rsidRDefault="002223F8" w:rsidP="002223F8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2223F8" w:rsidRPr="004A67A2" w:rsidRDefault="002223F8" w:rsidP="002223F8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2223F8" w:rsidRPr="002B2EA7" w:rsidRDefault="002223F8" w:rsidP="002223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2223F8" w:rsidRPr="002B2EA7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>
        <w:rPr>
          <w:rFonts w:ascii="Times New Roman" w:hAnsi="Times New Roman"/>
          <w:sz w:val="18"/>
          <w:szCs w:val="18"/>
        </w:rPr>
        <w:t xml:space="preserve">Свиридова И.В. дом № 20, корпус 2, </w:t>
      </w:r>
      <w:proofErr w:type="spellStart"/>
      <w:r>
        <w:rPr>
          <w:rFonts w:ascii="Times New Roman" w:hAnsi="Times New Roman"/>
          <w:sz w:val="18"/>
          <w:szCs w:val="18"/>
        </w:rPr>
        <w:t>пом</w:t>
      </w:r>
      <w:proofErr w:type="spellEnd"/>
      <w:r>
        <w:rPr>
          <w:rFonts w:ascii="Times New Roman" w:hAnsi="Times New Roman"/>
          <w:sz w:val="18"/>
          <w:szCs w:val="18"/>
        </w:rPr>
        <w:t>. 1</w:t>
      </w:r>
    </w:p>
    <w:p w:rsidR="002223F8" w:rsidRPr="00BE4506" w:rsidRDefault="002223F8" w:rsidP="002223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в Липецком отделении №8593 ПАО </w:t>
      </w:r>
      <w:proofErr w:type="spell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Сбербанкк</w:t>
      </w:r>
      <w:proofErr w:type="spell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0" w:history="1">
        <w:r w:rsidRPr="006D3A97">
          <w:rPr>
            <w:rStyle w:val="ac"/>
            <w:rFonts w:ascii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c"/>
            <w:rFonts w:ascii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c"/>
            <w:rFonts w:ascii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c"/>
            <w:rFonts w:ascii="Times New Roman" w:hAnsi="Times New Roman"/>
            <w:sz w:val="18"/>
            <w:szCs w:val="18"/>
            <w:lang w:eastAsia="ru-RU"/>
          </w:rPr>
          <w:t>.</w:t>
        </w:r>
        <w:r w:rsidRPr="006D3A97">
          <w:rPr>
            <w:rStyle w:val="ac"/>
            <w:rFonts w:ascii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r w:rsidRPr="002B2EA7">
        <w:rPr>
          <w:rFonts w:ascii="Times New Roman" w:hAnsi="Times New Roman"/>
          <w:sz w:val="18"/>
          <w:szCs w:val="18"/>
          <w:lang w:val="en-US"/>
        </w:rPr>
        <w:t>com</w:t>
      </w:r>
    </w:p>
    <w:p w:rsidR="002223F8" w:rsidRDefault="002223F8" w:rsidP="002223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223F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Директор </w:t>
      </w:r>
      <w:r w:rsidRPr="00BE4506">
        <w:rPr>
          <w:rFonts w:ascii="Times New Roman" w:hAnsi="Times New Roman"/>
          <w:sz w:val="18"/>
          <w:szCs w:val="18"/>
        </w:rPr>
        <w:t>____________________/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Безрукавников</w:t>
      </w:r>
      <w:proofErr w:type="spellEnd"/>
      <w:r w:rsidRPr="00BE4506">
        <w:rPr>
          <w:rFonts w:ascii="Times New Roman" w:hAnsi="Times New Roman"/>
          <w:sz w:val="18"/>
          <w:szCs w:val="18"/>
        </w:rPr>
        <w:t>/</w:t>
      </w:r>
    </w:p>
    <w:p w:rsidR="002223F8" w:rsidRDefault="002223F8" w:rsidP="00222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223F8" w:rsidRPr="004A67A2" w:rsidRDefault="002223F8" w:rsidP="002223F8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13.2.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СОБСТВЕННИКИ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2223F8" w:rsidRPr="00F8740E" w:rsidRDefault="002223F8" w:rsidP="002223F8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lastRenderedPageBreak/>
        <w:t>Реестр собственников,</w:t>
      </w:r>
    </w:p>
    <w:p w:rsidR="002223F8" w:rsidRDefault="002223F8" w:rsidP="002223F8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</w:t>
      </w:r>
      <w:proofErr w:type="gramEnd"/>
      <w:r w:rsidRPr="00F8740E">
        <w:rPr>
          <w:rFonts w:ascii="Times New Roman" w:hAnsi="Times New Roman"/>
          <w:b/>
        </w:rPr>
        <w:t xml:space="preserve">  договор об управлении многоквартирным домом</w:t>
      </w:r>
    </w:p>
    <w:p w:rsidR="002223F8" w:rsidRDefault="002223F8" w:rsidP="002223F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379"/>
        <w:gridCol w:w="1985"/>
      </w:tblGrid>
      <w:tr w:rsidR="002223F8" w:rsidTr="008F5AC3">
        <w:tc>
          <w:tcPr>
            <w:tcW w:w="1526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2CB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2CB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2CB">
              <w:rPr>
                <w:rFonts w:ascii="Times New Roman" w:hAnsi="Times New Roman"/>
              </w:rPr>
              <w:t>Подпись</w:t>
            </w:r>
          </w:p>
        </w:tc>
      </w:tr>
      <w:tr w:rsidR="002223F8" w:rsidTr="008F5AC3">
        <w:tc>
          <w:tcPr>
            <w:tcW w:w="1526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3F8" w:rsidTr="008F5AC3">
        <w:tc>
          <w:tcPr>
            <w:tcW w:w="1526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3F8" w:rsidTr="008F5AC3">
        <w:tc>
          <w:tcPr>
            <w:tcW w:w="1526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3F8" w:rsidTr="008F5AC3">
        <w:tc>
          <w:tcPr>
            <w:tcW w:w="1526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223F8" w:rsidRPr="004A02CB" w:rsidRDefault="002223F8" w:rsidP="008F5A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0E65" w:rsidRDefault="00A30E65"/>
    <w:sectPr w:rsidR="00A30E65" w:rsidSect="002223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902"/>
    <w:multiLevelType w:val="multilevel"/>
    <w:tmpl w:val="AD3C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5378D"/>
    <w:multiLevelType w:val="hybridMultilevel"/>
    <w:tmpl w:val="5968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16B9F"/>
    <w:multiLevelType w:val="hybridMultilevel"/>
    <w:tmpl w:val="52F0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C8237C"/>
    <w:multiLevelType w:val="hybridMultilevel"/>
    <w:tmpl w:val="351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67C7219"/>
    <w:multiLevelType w:val="hybridMultilevel"/>
    <w:tmpl w:val="B2B6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70E0F"/>
    <w:multiLevelType w:val="hybridMultilevel"/>
    <w:tmpl w:val="52E0C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A7EDF"/>
    <w:multiLevelType w:val="hybridMultilevel"/>
    <w:tmpl w:val="165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32"/>
  </w:num>
  <w:num w:numId="5">
    <w:abstractNumId w:val="28"/>
  </w:num>
  <w:num w:numId="6">
    <w:abstractNumId w:val="23"/>
  </w:num>
  <w:num w:numId="7">
    <w:abstractNumId w:val="12"/>
  </w:num>
  <w:num w:numId="8">
    <w:abstractNumId w:val="31"/>
  </w:num>
  <w:num w:numId="9">
    <w:abstractNumId w:val="2"/>
  </w:num>
  <w:num w:numId="10">
    <w:abstractNumId w:val="19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  <w:num w:numId="17">
    <w:abstractNumId w:val="4"/>
  </w:num>
  <w:num w:numId="18">
    <w:abstractNumId w:val="22"/>
  </w:num>
  <w:num w:numId="19">
    <w:abstractNumId w:val="14"/>
  </w:num>
  <w:num w:numId="20">
    <w:abstractNumId w:val="29"/>
  </w:num>
  <w:num w:numId="21">
    <w:abstractNumId w:val="17"/>
  </w:num>
  <w:num w:numId="22">
    <w:abstractNumId w:val="27"/>
  </w:num>
  <w:num w:numId="23">
    <w:abstractNumId w:val="5"/>
  </w:num>
  <w:num w:numId="24">
    <w:abstractNumId w:val="25"/>
  </w:num>
  <w:num w:numId="25">
    <w:abstractNumId w:val="24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10"/>
  </w:num>
  <w:num w:numId="32">
    <w:abstractNumId w:val="2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F8"/>
    <w:rsid w:val="000F0EF8"/>
    <w:rsid w:val="002223F8"/>
    <w:rsid w:val="003847E0"/>
    <w:rsid w:val="003F6D3C"/>
    <w:rsid w:val="00444067"/>
    <w:rsid w:val="005F2427"/>
    <w:rsid w:val="00716F0D"/>
    <w:rsid w:val="00A30E65"/>
    <w:rsid w:val="00B34074"/>
    <w:rsid w:val="00B3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23F8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3F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22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3F8"/>
    <w:pPr>
      <w:ind w:left="720"/>
      <w:contextualSpacing/>
    </w:pPr>
  </w:style>
  <w:style w:type="paragraph" w:customStyle="1" w:styleId="font8">
    <w:name w:val="font_8"/>
    <w:basedOn w:val="a"/>
    <w:rsid w:val="0022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2223F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22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2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3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3F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22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223F8"/>
    <w:rPr>
      <w:rFonts w:ascii="Courier New" w:eastAsia="Times New Roman" w:hAnsi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222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223F8"/>
    <w:rPr>
      <w:rFonts w:ascii="Consolas" w:eastAsia="Calibri" w:hAnsi="Consolas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2223F8"/>
    <w:rPr>
      <w:rFonts w:ascii="Tahoma" w:hAnsi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223F8"/>
    <w:pPr>
      <w:spacing w:after="0" w:line="240" w:lineRule="auto"/>
    </w:pPr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2223F8"/>
    <w:rPr>
      <w:rFonts w:ascii="Tahoma" w:eastAsia="Calibri" w:hAnsi="Tahoma" w:cs="Tahoma"/>
      <w:sz w:val="16"/>
      <w:szCs w:val="16"/>
    </w:rPr>
  </w:style>
  <w:style w:type="character" w:styleId="ac">
    <w:name w:val="Hyperlink"/>
    <w:rsid w:val="002223F8"/>
    <w:rPr>
      <w:color w:val="0000FF"/>
      <w:u w:val="single"/>
    </w:rPr>
  </w:style>
  <w:style w:type="paragraph" w:customStyle="1" w:styleId="AAA">
    <w:name w:val="! AAA !"/>
    <w:uiPriority w:val="99"/>
    <w:rsid w:val="002223F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d">
    <w:name w:val="Strong"/>
    <w:uiPriority w:val="99"/>
    <w:qFormat/>
    <w:rsid w:val="002223F8"/>
    <w:rPr>
      <w:rFonts w:cs="Times New Roman"/>
      <w:b/>
    </w:rPr>
  </w:style>
  <w:style w:type="character" w:customStyle="1" w:styleId="ae">
    <w:name w:val="Текст сноски Знак"/>
    <w:basedOn w:val="a0"/>
    <w:link w:val="af"/>
    <w:semiHidden/>
    <w:rsid w:val="002223F8"/>
    <w:rPr>
      <w:rFonts w:ascii="Times New Roman" w:eastAsia="Times New Roman" w:hAnsi="Times New Roman"/>
    </w:rPr>
  </w:style>
  <w:style w:type="paragraph" w:styleId="af">
    <w:name w:val="footnote text"/>
    <w:basedOn w:val="a"/>
    <w:link w:val="ae"/>
    <w:semiHidden/>
    <w:rsid w:val="002223F8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сноски Знак1"/>
    <w:basedOn w:val="a0"/>
    <w:link w:val="af"/>
    <w:uiPriority w:val="99"/>
    <w:semiHidden/>
    <w:rsid w:val="002223F8"/>
    <w:rPr>
      <w:rFonts w:ascii="Calibri" w:eastAsia="Calibri" w:hAnsi="Calibri" w:cs="Times New Roman"/>
      <w:sz w:val="20"/>
      <w:szCs w:val="20"/>
    </w:rPr>
  </w:style>
  <w:style w:type="paragraph" w:styleId="af0">
    <w:name w:val="Block Text"/>
    <w:basedOn w:val="a"/>
    <w:rsid w:val="002223F8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2EAC02A821E63F0883C1FFD1Ee5Y0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726841F63F0883C1FFD1E5032F98413D3FBA27892F7e0Y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FA13668D277B0CC4609BA1D3D36C741ED1EAC52B8F4E34F2D96911eFY8K" TargetMode="External"/><Relationship Id="rId12" Type="http://schemas.openxmlformats.org/officeDocument/2006/relationships/hyperlink" Target="consultantplus://offline/ref=7CFA13668D277B0CC4609BA1D3D36C741ED2EAC726841F63F0883C1FFD1E5032F98413D3FBA27892F7e0Y9K" TargetMode="External"/><Relationship Id="rId17" Type="http://schemas.openxmlformats.org/officeDocument/2006/relationships/hyperlink" Target="consultantplus://offline/ref=7CFA13668D277B0CC4609BA1D3D36C741ED2EAC02A821B63F0883C1FFD1E5032F98413D3FBA27890FCe0Y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A13668D277B0CC4609BA1D3D36C741ED2EAC02A821B63F0883C1FFD1E5032F98413D3FBA27890F3e0YCK" TargetMode="External"/><Relationship Id="rId20" Type="http://schemas.openxmlformats.org/officeDocument/2006/relationships/hyperlink" Target="mailto:ukpobed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13668D277B0CC4609BA1D3D36C741ED2E4C32E811A63F0883C1FFD1Ee5Y0K" TargetMode="External"/><Relationship Id="rId11" Type="http://schemas.openxmlformats.org/officeDocument/2006/relationships/hyperlink" Target="consultantplus://offline/ref=7CFA13668D277B0CC4609BA1D3D36C741ED2E4C32E811A63F0883C1FFD1E5032F98413D3FBA27893F6e0YEK" TargetMode="External"/><Relationship Id="rId5" Type="http://schemas.openxmlformats.org/officeDocument/2006/relationships/hyperlink" Target="consultantplus://offline/ref=7CFA13668D277B0CC4609BA1D3D36C741ED2EAC02A821B63F0883C1FFD1E5032F98413D3FBA2789BFCe0YBK" TargetMode="External"/><Relationship Id="rId15" Type="http://schemas.openxmlformats.org/officeDocument/2006/relationships/hyperlink" Target="consultantplus://offline/ref=7CFA13668D277B0CC4609BA1D3D36C741ED2EAC02A821E63F0883C1FFD1E5032F98413D3FBA27996F2e0Y0K" TargetMode="External"/><Relationship Id="rId10" Type="http://schemas.openxmlformats.org/officeDocument/2006/relationships/hyperlink" Target="consultantplus://offline/ref=7CFA13668D277B0CC4609BA1D3D36C741ED2E4C32E811A63F0883C1FFD1E5032F98413D3FBA27892F6e0Y9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A13668D277B0CC4609BA1D3D36C741ED2EAC02A821B63F0883C1FFD1Ee5Y0K" TargetMode="External"/><Relationship Id="rId14" Type="http://schemas.openxmlformats.org/officeDocument/2006/relationships/hyperlink" Target="consultantplus://offline/ref=7CFA13668D277B0CC4609BA1D3D36C741ED2EAC02A821E63F0883C1FFD1E5032F98413D3FBA27991F4e0Y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2021-12-03T11:05:00Z</dcterms:created>
  <dcterms:modified xsi:type="dcterms:W3CDTF">2021-12-03T12:01:00Z</dcterms:modified>
</cp:coreProperties>
</file>